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08A4" w:rsidRDefault="00DE08A4"/>
    <w:p w:rsidR="00E75E29" w:rsidRDefault="00E75E29"/>
    <w:p w:rsidR="00E75E29" w:rsidRDefault="00E75E29"/>
    <w:p w:rsidR="00E75E29" w:rsidRDefault="00E75E29"/>
    <w:p w:rsidR="00E75E29" w:rsidRDefault="00E75E29"/>
    <w:p w:rsidR="00E75E29" w:rsidRDefault="00E75E29"/>
    <w:p w:rsidR="00E75E29" w:rsidRDefault="00E75E29"/>
    <w:p w:rsidR="00E75E29" w:rsidRDefault="00E75E29"/>
    <w:p w:rsidR="00E75E29" w:rsidRDefault="00E75E29" w:rsidP="00E75E29">
      <w:pPr>
        <w:rPr>
          <w:sz w:val="72"/>
          <w:szCs w:val="72"/>
        </w:rPr>
      </w:pPr>
      <w:r>
        <w:rPr>
          <w:sz w:val="72"/>
          <w:szCs w:val="72"/>
        </w:rPr>
        <w:t xml:space="preserve">  </w:t>
      </w:r>
    </w:p>
    <w:p w:rsidR="00E75E29" w:rsidRDefault="00E75E29" w:rsidP="00E75E29">
      <w:pPr>
        <w:rPr>
          <w:sz w:val="72"/>
          <w:szCs w:val="72"/>
        </w:rPr>
      </w:pPr>
    </w:p>
    <w:p w:rsidR="00E75E29" w:rsidRDefault="00E75E29" w:rsidP="00E75E29">
      <w:pPr>
        <w:rPr>
          <w:sz w:val="72"/>
          <w:szCs w:val="72"/>
        </w:rPr>
      </w:pPr>
      <w:r>
        <w:rPr>
          <w:sz w:val="72"/>
          <w:szCs w:val="72"/>
        </w:rPr>
        <w:t xml:space="preserve">     </w:t>
      </w:r>
      <w:r w:rsidRPr="00E75E29">
        <w:rPr>
          <w:sz w:val="72"/>
          <w:szCs w:val="72"/>
        </w:rPr>
        <w:t>СТАНЦИЯ</w:t>
      </w:r>
      <w:r>
        <w:rPr>
          <w:sz w:val="72"/>
          <w:szCs w:val="72"/>
        </w:rPr>
        <w:t xml:space="preserve"> </w:t>
      </w:r>
      <w:r w:rsidRPr="00E75E29">
        <w:rPr>
          <w:sz w:val="72"/>
          <w:szCs w:val="72"/>
        </w:rPr>
        <w:t>ГОСПИТАЛЬ</w:t>
      </w:r>
    </w:p>
    <w:p w:rsidR="00E75E29" w:rsidRDefault="00E75E29" w:rsidP="00E75E29">
      <w:pPr>
        <w:rPr>
          <w:sz w:val="72"/>
          <w:szCs w:val="72"/>
        </w:rPr>
      </w:pPr>
    </w:p>
    <w:p w:rsidR="00E75E29" w:rsidRDefault="00E75E29" w:rsidP="00E75E29">
      <w:pPr>
        <w:rPr>
          <w:sz w:val="72"/>
          <w:szCs w:val="72"/>
        </w:rPr>
      </w:pPr>
    </w:p>
    <w:p w:rsidR="00E75E29" w:rsidRDefault="00E75E29" w:rsidP="00E75E29">
      <w:pPr>
        <w:rPr>
          <w:sz w:val="72"/>
          <w:szCs w:val="72"/>
        </w:rPr>
      </w:pPr>
    </w:p>
    <w:p w:rsidR="00E75E29" w:rsidRDefault="00E75E29" w:rsidP="00E75E29">
      <w:pPr>
        <w:rPr>
          <w:sz w:val="72"/>
          <w:szCs w:val="72"/>
        </w:rPr>
      </w:pPr>
    </w:p>
    <w:p w:rsidR="00E75E29" w:rsidRDefault="00E75E29" w:rsidP="00E75E29">
      <w:pPr>
        <w:rPr>
          <w:sz w:val="72"/>
          <w:szCs w:val="72"/>
        </w:rPr>
      </w:pPr>
    </w:p>
    <w:p w:rsidR="00E75E29" w:rsidRDefault="00E75E29" w:rsidP="00E75E29">
      <w:pPr>
        <w:rPr>
          <w:sz w:val="72"/>
          <w:szCs w:val="72"/>
        </w:rPr>
      </w:pPr>
    </w:p>
    <w:p w:rsidR="00E75E29" w:rsidRDefault="00E75E29" w:rsidP="00E75E29">
      <w:pPr>
        <w:rPr>
          <w:sz w:val="72"/>
          <w:szCs w:val="72"/>
        </w:rPr>
      </w:pPr>
      <w:r>
        <w:rPr>
          <w:sz w:val="72"/>
          <w:szCs w:val="72"/>
        </w:rPr>
        <w:t xml:space="preserve"> </w:t>
      </w:r>
    </w:p>
    <w:p w:rsidR="00267793" w:rsidRPr="00267793" w:rsidRDefault="00267793" w:rsidP="00E75E29">
      <w:pPr>
        <w:rPr>
          <w:b/>
          <w:bCs/>
          <w:sz w:val="28"/>
          <w:szCs w:val="28"/>
        </w:rPr>
      </w:pPr>
      <w:r w:rsidRPr="00267793">
        <w:rPr>
          <w:b/>
          <w:bCs/>
          <w:sz w:val="28"/>
          <w:szCs w:val="28"/>
        </w:rPr>
        <w:lastRenderedPageBreak/>
        <w:t>Повязка головы «Чепец» для 7-9 классов</w:t>
      </w:r>
    </w:p>
    <w:p w:rsidR="00E75E29" w:rsidRPr="00502FAF" w:rsidRDefault="00E75E29" w:rsidP="00E75E29">
      <w:r w:rsidRPr="00502FAF">
        <w:t xml:space="preserve">Оснащение: бинты, ножницы. Для проведения манипуляции будет нужен ассистент в роли </w:t>
      </w:r>
      <w:proofErr w:type="spellStart"/>
      <w:proofErr w:type="gramStart"/>
      <w:r w:rsidRPr="00502FAF">
        <w:t>больного.Получение</w:t>
      </w:r>
      <w:proofErr w:type="spellEnd"/>
      <w:proofErr w:type="gramEnd"/>
      <w:r w:rsidRPr="00502FAF">
        <w:t xml:space="preserve"> согласия пациента: «Здравствуйте! Меня зовут Имя Отчество. Я медсестра. </w:t>
      </w:r>
      <w:proofErr w:type="gramStart"/>
      <w:r w:rsidRPr="00502FAF">
        <w:t>Для того, что бы</w:t>
      </w:r>
      <w:proofErr w:type="gramEnd"/>
      <w:r w:rsidRPr="00502FAF">
        <w:t xml:space="preserve"> защитить рану от внешних воздействий, необходимо наложить повязку. Вы согласны? Сядьте удобно. Голова должна быть неподвижна. Если мои действия причинят вам болевые ощущения, сообщите мне об этом, пожалуйста. Хорошо?»</w:t>
      </w:r>
    </w:p>
    <w:p w:rsidR="00E75E29" w:rsidRPr="00502FAF" w:rsidRDefault="00E75E29" w:rsidP="00E75E29">
      <w:r w:rsidRPr="00502FAF">
        <w:t>Техника манипуляции:</w:t>
      </w:r>
    </w:p>
    <w:p w:rsidR="00E75E29" w:rsidRPr="00502FAF" w:rsidRDefault="00502FAF" w:rsidP="00E75E29">
      <w:r w:rsidRPr="00502FAF">
        <w:t>1)</w:t>
      </w:r>
      <w:r w:rsidR="00E75E29" w:rsidRPr="00502FAF">
        <w:t>Приготовьте бинт средней ширины и полоску длиной 80-90 см;</w:t>
      </w:r>
    </w:p>
    <w:p w:rsidR="00E75E29" w:rsidRPr="00502FAF" w:rsidRDefault="00502FAF" w:rsidP="00E75E29">
      <w:r w:rsidRPr="00502FAF">
        <w:t>2)</w:t>
      </w:r>
      <w:r w:rsidR="00E75E29" w:rsidRPr="00502FAF">
        <w:t>возьмите кусок бинта длиной 80-90 см;</w:t>
      </w:r>
    </w:p>
    <w:p w:rsidR="00E75E29" w:rsidRPr="00502FAF" w:rsidRDefault="00502FAF" w:rsidP="00E75E29">
      <w:r w:rsidRPr="00502FAF">
        <w:t>3)</w:t>
      </w:r>
      <w:r w:rsidR="00E75E29" w:rsidRPr="00502FAF">
        <w:t>положите его на область темени так, чтобы концы спускались вертикально вниз, впереди ушных раковин; натяните оба конца бинта;</w:t>
      </w:r>
    </w:p>
    <w:p w:rsidR="00E75E29" w:rsidRPr="00502FAF" w:rsidRDefault="00502FAF" w:rsidP="00E75E29">
      <w:r w:rsidRPr="00502FAF">
        <w:t>4)</w:t>
      </w:r>
      <w:r w:rsidR="00E75E29" w:rsidRPr="00502FAF">
        <w:t>сделайте 2-3 циркулярных хода вокруг головы цельным бинтом;</w:t>
      </w:r>
    </w:p>
    <w:p w:rsidR="00E75E29" w:rsidRPr="00502FAF" w:rsidRDefault="00502FAF" w:rsidP="00E75E29">
      <w:r w:rsidRPr="00502FAF">
        <w:t>5)</w:t>
      </w:r>
      <w:r w:rsidR="00E75E29" w:rsidRPr="00502FAF">
        <w:t>проведите бинт по лобной поверхности до завязки;</w:t>
      </w:r>
    </w:p>
    <w:p w:rsidR="00E75E29" w:rsidRPr="00502FAF" w:rsidRDefault="00502FAF" w:rsidP="00E75E29">
      <w:r w:rsidRPr="00502FAF">
        <w:t>6)</w:t>
      </w:r>
      <w:r w:rsidR="00E75E29" w:rsidRPr="00502FAF">
        <w:t>обогните ее в виде петли и ведите бинт на затылок до противоположной стороны к другой завязке;</w:t>
      </w:r>
    </w:p>
    <w:p w:rsidR="00E75E29" w:rsidRPr="00502FAF" w:rsidRDefault="00502FAF" w:rsidP="00E75E29">
      <w:r w:rsidRPr="00502FAF">
        <w:t>7)</w:t>
      </w:r>
      <w:r w:rsidR="00E75E29" w:rsidRPr="00502FAF">
        <w:t>обогните завязку в виде петли и вновь направьте бинт на лоб;</w:t>
      </w:r>
    </w:p>
    <w:p w:rsidR="00E75E29" w:rsidRPr="00502FAF" w:rsidRDefault="00502FAF" w:rsidP="00E75E29">
      <w:r w:rsidRPr="00502FAF">
        <w:t>8)</w:t>
      </w:r>
      <w:r w:rsidR="00E75E29" w:rsidRPr="00502FAF">
        <w:t>повторите циркулярные ходы вокруг головы, прикрывая предыдущий ход на 1/2 или 2/3 до полного покрытия головы;</w:t>
      </w:r>
    </w:p>
    <w:p w:rsidR="00E75E29" w:rsidRPr="00502FAF" w:rsidRDefault="00502FAF" w:rsidP="00E75E29">
      <w:r w:rsidRPr="00502FAF">
        <w:t>9)</w:t>
      </w:r>
      <w:r w:rsidR="00E75E29" w:rsidRPr="00502FAF">
        <w:t>укрепите повязку 1-2 циркулярными ходами вокруг головы, оберните вокруг одного из концов завязки узлом;</w:t>
      </w:r>
    </w:p>
    <w:p w:rsidR="00E75E29" w:rsidRPr="00502FAF" w:rsidRDefault="00502FAF" w:rsidP="00E75E29">
      <w:r w:rsidRPr="00502FAF">
        <w:t>10)</w:t>
      </w:r>
      <w:r w:rsidR="00E75E29" w:rsidRPr="00502FAF">
        <w:t xml:space="preserve">свяжите с другим концом завязки под подбородком </w:t>
      </w:r>
    </w:p>
    <w:p w:rsidR="00E75E29" w:rsidRPr="00502FAF" w:rsidRDefault="00E75E29" w:rsidP="00E75E29">
      <w:r w:rsidRPr="00502FAF">
        <w:t>Завершение: «Все. Наложение повязки закончено. Сейчас приедет «скорая» и я буду сопровождать вас в больницу. Если вам станет хуже, сообщите мне об этом, пожалуйста. Хорошо?»</w:t>
      </w:r>
    </w:p>
    <w:p w:rsidR="00E75E29" w:rsidRPr="00E75E29" w:rsidRDefault="00E75E29" w:rsidP="00E75E29">
      <w:pPr>
        <w:rPr>
          <w:sz w:val="16"/>
          <w:szCs w:val="16"/>
        </w:rPr>
      </w:pPr>
      <w:r>
        <w:rPr>
          <w:noProof/>
          <w:sz w:val="16"/>
          <w:szCs w:val="16"/>
        </w:rPr>
        <w:drawing>
          <wp:inline distT="0" distB="0" distL="0" distR="0">
            <wp:extent cx="1519830" cy="1920405"/>
            <wp:effectExtent l="0" t="0" r="4445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790" cy="193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5E29" w:rsidRPr="00502FAF" w:rsidRDefault="00E75E29" w:rsidP="00E75E29">
      <w:r w:rsidRPr="00502FAF">
        <w:t>При завершении наложения повязки конец бинта закрепляется узлом, булавкой, клеем, лейкопластырем, трубчатым бинтом, прошиванием. Закрепление нельзя проводить над раной. Критерии правильности наложенной повязки:</w:t>
      </w:r>
    </w:p>
    <w:p w:rsidR="00E75E29" w:rsidRPr="00502FAF" w:rsidRDefault="00E75E29" w:rsidP="00E75E29">
      <w:r w:rsidRPr="00502FAF">
        <w:t>Грубые ошибки:</w:t>
      </w:r>
    </w:p>
    <w:p w:rsidR="00E75E29" w:rsidRPr="00502FAF" w:rsidRDefault="00502FAF" w:rsidP="00E75E29">
      <w:r w:rsidRPr="00502FAF">
        <w:t>1)</w:t>
      </w:r>
      <w:r w:rsidR="00E75E29" w:rsidRPr="00502FAF">
        <w:t>Нарушение правил бинтования пункты: 2; 3; 4; 6.</w:t>
      </w:r>
    </w:p>
    <w:p w:rsidR="00E75E29" w:rsidRPr="00502FAF" w:rsidRDefault="00502FAF" w:rsidP="00E75E29">
      <w:r w:rsidRPr="00502FAF">
        <w:lastRenderedPageBreak/>
        <w:t>2)</w:t>
      </w:r>
      <w:r w:rsidR="00E75E29" w:rsidRPr="00502FAF">
        <w:t>Нарушение техники бинтования, пункты: 2; 8</w:t>
      </w:r>
    </w:p>
    <w:p w:rsidR="00E75E29" w:rsidRPr="00502FAF" w:rsidRDefault="00502FAF" w:rsidP="00E75E29">
      <w:r w:rsidRPr="00502FAF">
        <w:t>3)</w:t>
      </w:r>
      <w:r w:rsidR="00E75E29" w:rsidRPr="00502FAF">
        <w:t>Не соответствие повязки критериям правильности, пункты: 1; 2; 3; 4.</w:t>
      </w:r>
    </w:p>
    <w:p w:rsidR="00E75E29" w:rsidRPr="00502FAF" w:rsidRDefault="00E75E29" w:rsidP="00E75E29">
      <w:r w:rsidRPr="00502FAF">
        <w:t>Не грубые ошибки:</w:t>
      </w:r>
    </w:p>
    <w:p w:rsidR="00E75E29" w:rsidRPr="00502FAF" w:rsidRDefault="00502FAF" w:rsidP="00E75E29">
      <w:r w:rsidRPr="00502FAF">
        <w:t>1)</w:t>
      </w:r>
      <w:r w:rsidR="00E75E29" w:rsidRPr="00502FAF">
        <w:t>Ошибки во время позиционирования повязки среди других вмешательств.</w:t>
      </w:r>
    </w:p>
    <w:p w:rsidR="00E75E29" w:rsidRPr="00502FAF" w:rsidRDefault="00502FAF" w:rsidP="00E75E29">
      <w:r w:rsidRPr="00502FAF">
        <w:t>2)</w:t>
      </w:r>
      <w:r w:rsidR="00E75E29" w:rsidRPr="00502FAF">
        <w:t>Не умение обосновать необходимость наложения повязки больному.</w:t>
      </w:r>
    </w:p>
    <w:p w:rsidR="00E75E29" w:rsidRPr="00502FAF" w:rsidRDefault="00502FAF" w:rsidP="00E75E29">
      <w:r w:rsidRPr="00502FAF">
        <w:t>3)</w:t>
      </w:r>
      <w:r w:rsidR="00E75E29" w:rsidRPr="00502FAF">
        <w:t>Нарушение хода манипуляции.</w:t>
      </w:r>
    </w:p>
    <w:p w:rsidR="00502FAF" w:rsidRPr="00267793" w:rsidRDefault="00502FAF" w:rsidP="00E75E29">
      <w:pPr>
        <w:rPr>
          <w:b/>
          <w:bCs/>
          <w:sz w:val="28"/>
          <w:szCs w:val="28"/>
        </w:rPr>
      </w:pPr>
      <w:r w:rsidRPr="00267793">
        <w:rPr>
          <w:b/>
          <w:bCs/>
          <w:sz w:val="28"/>
          <w:szCs w:val="28"/>
        </w:rPr>
        <w:t>Повязка руки для 5-6 классов</w:t>
      </w:r>
    </w:p>
    <w:p w:rsidR="00502FAF" w:rsidRPr="00502FAF" w:rsidRDefault="00502FAF" w:rsidP="00502FAF">
      <w:pPr>
        <w:shd w:val="clear" w:color="auto" w:fill="FFFFFF"/>
        <w:spacing w:after="225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О</w:t>
      </w: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 xml:space="preserve">бщие правила наложения бинта </w:t>
      </w:r>
      <w:proofErr w:type="gramStart"/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на запястье</w:t>
      </w:r>
      <w:proofErr w:type="gramEnd"/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 xml:space="preserve"> следующие:</w:t>
      </w:r>
    </w:p>
    <w:p w:rsidR="00502FAF" w:rsidRPr="00502FAF" w:rsidRDefault="00502FAF" w:rsidP="00502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обернуть бинт вокруг запястья, начиная с внутренней стороны;</w:t>
      </w:r>
    </w:p>
    <w:p w:rsidR="00502FAF" w:rsidRPr="00502FAF" w:rsidRDefault="00502FAF" w:rsidP="00502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протянуть бинт по диагонали через внешнюю сторону ладони, между большим и указательным пальцами и вернуться через внутреннюю сторону ладони;</w:t>
      </w:r>
    </w:p>
    <w:p w:rsidR="00502FAF" w:rsidRPr="00502FAF" w:rsidRDefault="00502FAF" w:rsidP="00502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обмотать бинт вокруг запястья и протянуть его в обратном направлении (по внутренней стороне ладони, между большим и указательным пальцем) и через внешнюю сторону ладони вернуться к запястью;</w:t>
      </w:r>
    </w:p>
    <w:p w:rsidR="00502FAF" w:rsidRPr="00502FAF" w:rsidRDefault="00502FAF" w:rsidP="00502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обмотать запястье и сделать несколько витков, частично перекрывая предыдущий слой не менее чем на половину ширины;</w:t>
      </w:r>
    </w:p>
    <w:p w:rsidR="00502FAF" w:rsidRDefault="00502FAF" w:rsidP="00502FAF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закрепить бинт.</w:t>
      </w:r>
    </w:p>
    <w:p w:rsidR="00502FAF" w:rsidRPr="00502FAF" w:rsidRDefault="00502FAF" w:rsidP="00502FAF">
      <w:pPr>
        <w:shd w:val="clear" w:color="auto" w:fill="FFFFFF"/>
        <w:spacing w:after="225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Т</w:t>
      </w: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акже важно соблюдать следующие правила:</w:t>
      </w:r>
    </w:p>
    <w:p w:rsidR="00502FAF" w:rsidRPr="00502FAF" w:rsidRDefault="00502FAF" w:rsidP="00502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натяжение бинта не должно быть очень сильным, иначе высока вероятность нарушить кровоток в пораженной области;</w:t>
      </w:r>
    </w:p>
    <w:p w:rsidR="00502FAF" w:rsidRPr="00502FAF" w:rsidRDefault="00502FAF" w:rsidP="00502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бинт нельзя накладывать на отек. Для снятия отека нужно поднять руку вверх и подержать ее в этом положении;</w:t>
      </w:r>
    </w:p>
    <w:p w:rsidR="00502FAF" w:rsidRPr="00502FAF" w:rsidRDefault="00502FAF" w:rsidP="00502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бинтовать следует от узкого места к широкому;</w:t>
      </w:r>
    </w:p>
    <w:p w:rsidR="00502FAF" w:rsidRPr="00502FAF" w:rsidRDefault="00502FAF" w:rsidP="00502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не должно быть складок и сборок, бинт нельзя перекручивать;</w:t>
      </w:r>
    </w:p>
    <w:p w:rsidR="00502FAF" w:rsidRPr="00502FAF" w:rsidRDefault="00502FAF" w:rsidP="00502FAF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 w:rsidRPr="00502FAF"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t>следует соблюдать равномерное натяжение, иначе бинт будет плохо держаться.</w:t>
      </w:r>
    </w:p>
    <w:p w:rsidR="00502FAF" w:rsidRPr="00502FAF" w:rsidRDefault="00267793" w:rsidP="00502FAF">
      <w:pPr>
        <w:shd w:val="clear" w:color="auto" w:fill="FFFFFF"/>
        <w:spacing w:after="0" w:line="240" w:lineRule="auto"/>
        <w:jc w:val="both"/>
        <w:textAlignment w:val="baseline"/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</w:pPr>
      <w:r>
        <w:rPr>
          <w:rFonts w:ascii="Roboto" w:eastAsia="Times New Roman" w:hAnsi="Roboto" w:cs="Times New Roman"/>
          <w:noProof/>
          <w:color w:val="232423"/>
          <w:sz w:val="21"/>
          <w:szCs w:val="21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294198</wp:posOffset>
            </wp:positionV>
            <wp:extent cx="1643202" cy="2166179"/>
            <wp:effectExtent l="0" t="0" r="0" b="571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202" cy="21661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Roboto" w:eastAsia="Times New Roman" w:hAnsi="Roboto" w:cs="Times New Roman"/>
          <w:color w:val="232423"/>
          <w:sz w:val="21"/>
          <w:szCs w:val="21"/>
          <w:lang w:eastAsia="ru-RU"/>
        </w:rPr>
        <w:br w:type="textWrapping" w:clear="all"/>
      </w:r>
    </w:p>
    <w:p w:rsidR="00502FAF" w:rsidRDefault="00502FAF" w:rsidP="00E75E29"/>
    <w:p w:rsidR="00502FAF" w:rsidRDefault="00502FAF" w:rsidP="00E75E29"/>
    <w:p w:rsidR="00E75E29" w:rsidRPr="00502FAF" w:rsidRDefault="00E75E29" w:rsidP="00E75E29">
      <w:r w:rsidRPr="00502FAF">
        <w:t>Критерии оценки:</w:t>
      </w:r>
    </w:p>
    <w:p w:rsidR="00E75E29" w:rsidRPr="00502FAF" w:rsidRDefault="00E75E29" w:rsidP="00E75E29">
      <w:r w:rsidRPr="00502FAF">
        <w:t>Сдал – отсутствие грубых ошибок, наличие не более двух не грубых ошибок.</w:t>
      </w:r>
    </w:p>
    <w:p w:rsidR="00E75E29" w:rsidRPr="00502FAF" w:rsidRDefault="00E75E29" w:rsidP="00E75E29">
      <w:r w:rsidRPr="00502FAF">
        <w:t>Не сдал – наличие хотя бы одной грубой ошибки, более двух не грубых ошибок.</w:t>
      </w:r>
    </w:p>
    <w:p w:rsidR="00E75E29" w:rsidRPr="00E75E29" w:rsidRDefault="00E75E29" w:rsidP="00E75E29">
      <w:pPr>
        <w:rPr>
          <w:sz w:val="16"/>
          <w:szCs w:val="16"/>
        </w:rPr>
      </w:pPr>
    </w:p>
    <w:p w:rsidR="00E75E29" w:rsidRPr="00E75E29" w:rsidRDefault="00E75E29" w:rsidP="00E75E29">
      <w:pPr>
        <w:rPr>
          <w:sz w:val="16"/>
          <w:szCs w:val="16"/>
        </w:rPr>
      </w:pPr>
    </w:p>
    <w:sectPr w:rsidR="00E75E29" w:rsidRPr="00E75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86061E"/>
    <w:multiLevelType w:val="multilevel"/>
    <w:tmpl w:val="B2D641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B827C99"/>
    <w:multiLevelType w:val="multilevel"/>
    <w:tmpl w:val="BBE4A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7064317">
    <w:abstractNumId w:val="0"/>
  </w:num>
  <w:num w:numId="2" w16cid:durableId="19743641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E29"/>
    <w:rsid w:val="00267793"/>
    <w:rsid w:val="00502FAF"/>
    <w:rsid w:val="00DE08A4"/>
    <w:rsid w:val="00E75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45DFA"/>
  <w15:chartTrackingRefBased/>
  <w15:docId w15:val="{CEC2ECCE-E50B-4434-800C-D7FCBBEA2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F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khisamova.2306@gmail.com</dc:creator>
  <cp:keywords/>
  <dc:description/>
  <cp:lastModifiedBy>khisamova.2306@gmail.com</cp:lastModifiedBy>
  <cp:revision>1</cp:revision>
  <dcterms:created xsi:type="dcterms:W3CDTF">2023-02-07T11:15:00Z</dcterms:created>
  <dcterms:modified xsi:type="dcterms:W3CDTF">2023-02-07T11:39:00Z</dcterms:modified>
</cp:coreProperties>
</file>